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0" w:rsidRDefault="003A54F0" w:rsidP="007D7B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 w:val="0"/>
          <w:iCs w:val="0"/>
          <w:sz w:val="48"/>
          <w:szCs w:val="48"/>
          <w:lang w:val="uk-UA"/>
        </w:rPr>
      </w:pPr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 xml:space="preserve">Правила </w:t>
      </w:r>
      <w:proofErr w:type="spellStart"/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>прийому</w:t>
      </w:r>
      <w:proofErr w:type="spellEnd"/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 xml:space="preserve"> </w:t>
      </w:r>
      <w:proofErr w:type="spellStart"/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>дітей</w:t>
      </w:r>
      <w:proofErr w:type="spellEnd"/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 xml:space="preserve"> до 1 </w:t>
      </w:r>
      <w:proofErr w:type="spellStart"/>
      <w:r w:rsidRPr="007D7BE6">
        <w:rPr>
          <w:rFonts w:ascii="TimesNewRomanPSMT" w:hAnsi="TimesNewRomanPSMT" w:cs="TimesNewRomanPSMT"/>
          <w:b/>
          <w:i w:val="0"/>
          <w:iCs w:val="0"/>
          <w:sz w:val="48"/>
          <w:szCs w:val="48"/>
        </w:rPr>
        <w:t>класу</w:t>
      </w:r>
      <w:proofErr w:type="spellEnd"/>
    </w:p>
    <w:p w:rsidR="007D7BE6" w:rsidRPr="007D7BE6" w:rsidRDefault="007D7BE6" w:rsidP="007D7B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 w:val="0"/>
          <w:iCs w:val="0"/>
          <w:sz w:val="16"/>
          <w:szCs w:val="16"/>
          <w:lang w:val="uk-UA"/>
        </w:rPr>
      </w:pPr>
    </w:p>
    <w:p w:rsidR="007D7BE6" w:rsidRPr="007D7BE6" w:rsidRDefault="007D7BE6" w:rsidP="007D7BE6">
      <w:pPr>
        <w:keepNext/>
        <w:spacing w:after="0" w:line="240" w:lineRule="auto"/>
        <w:ind w:right="-185" w:firstLine="12"/>
        <w:jc w:val="center"/>
        <w:outlineLvl w:val="1"/>
        <w:rPr>
          <w:rFonts w:ascii="Times New Roman" w:hAnsi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/>
          <w:b/>
          <w:bCs/>
          <w:sz w:val="44"/>
          <w:szCs w:val="44"/>
          <w:lang w:val="uk-UA"/>
        </w:rPr>
        <w:t>с</w:t>
      </w:r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>пеціалізован</w:t>
      </w:r>
      <w:r>
        <w:rPr>
          <w:rFonts w:ascii="Times New Roman" w:hAnsi="Times New Roman"/>
          <w:b/>
          <w:bCs/>
          <w:sz w:val="44"/>
          <w:szCs w:val="44"/>
          <w:lang w:val="uk-UA"/>
        </w:rPr>
        <w:t>ої</w:t>
      </w:r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 xml:space="preserve"> школ</w:t>
      </w:r>
      <w:r>
        <w:rPr>
          <w:rFonts w:ascii="Times New Roman" w:hAnsi="Times New Roman"/>
          <w:b/>
          <w:bCs/>
          <w:sz w:val="44"/>
          <w:szCs w:val="44"/>
          <w:lang w:val="uk-UA"/>
        </w:rPr>
        <w:t>и</w:t>
      </w:r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 xml:space="preserve"> І-ІІІ ст. ім. О.С.Маковея</w:t>
      </w:r>
    </w:p>
    <w:p w:rsidR="007D7BE6" w:rsidRDefault="007D7BE6" w:rsidP="007D7BE6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 xml:space="preserve">з поглибленим вивченням інформаційних </w:t>
      </w:r>
      <w:proofErr w:type="spellStart"/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>технологійта</w:t>
      </w:r>
      <w:proofErr w:type="spellEnd"/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 xml:space="preserve"> технологічних дисциплін </w:t>
      </w:r>
    </w:p>
    <w:p w:rsidR="007D7BE6" w:rsidRPr="007D7BE6" w:rsidRDefault="007D7BE6" w:rsidP="007D7BE6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 xml:space="preserve">м. </w:t>
      </w:r>
      <w:proofErr w:type="spellStart"/>
      <w:r w:rsidRPr="007D7BE6">
        <w:rPr>
          <w:rFonts w:ascii="Times New Roman" w:hAnsi="Times New Roman"/>
          <w:b/>
          <w:bCs/>
          <w:sz w:val="44"/>
          <w:szCs w:val="44"/>
          <w:lang w:val="uk-UA"/>
        </w:rPr>
        <w:t>Заліщики</w:t>
      </w:r>
      <w:proofErr w:type="spellEnd"/>
    </w:p>
    <w:p w:rsidR="007D7BE6" w:rsidRPr="007D7BE6" w:rsidRDefault="007D7BE6" w:rsidP="003A5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 w:val="0"/>
          <w:iCs w:val="0"/>
          <w:sz w:val="48"/>
          <w:szCs w:val="48"/>
          <w:lang w:val="uk-UA"/>
        </w:rPr>
      </w:pPr>
    </w:p>
    <w:p w:rsidR="003A54F0" w:rsidRPr="00CB4D9D" w:rsidRDefault="007D7BE6" w:rsidP="007D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iCs w:val="0"/>
          <w:sz w:val="36"/>
          <w:szCs w:val="36"/>
          <w:lang w:val="uk-UA"/>
        </w:rPr>
      </w:pPr>
      <w:r w:rsidRPr="00CB4D9D">
        <w:rPr>
          <w:rFonts w:ascii="TimesNewRomanPSMT" w:hAnsi="TimesNewRomanPSMT" w:cs="TimesNewRomanPSMT"/>
          <w:b/>
          <w:iCs w:val="0"/>
          <w:sz w:val="36"/>
          <w:szCs w:val="36"/>
          <w:lang w:val="uk-UA"/>
        </w:rPr>
        <w:t xml:space="preserve">1. </w:t>
      </w:r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 xml:space="preserve">Для </w:t>
      </w:r>
      <w:proofErr w:type="spellStart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цього</w:t>
      </w:r>
      <w:proofErr w:type="spellEnd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органи</w:t>
      </w:r>
      <w:proofErr w:type="spellEnd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місцевого</w:t>
      </w:r>
      <w:proofErr w:type="spellEnd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самоврядування</w:t>
      </w:r>
      <w:proofErr w:type="spellEnd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повинні</w:t>
      </w:r>
      <w:proofErr w:type="spellEnd"/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:</w:t>
      </w:r>
    </w:p>
    <w:p w:rsidR="007D7BE6" w:rsidRPr="00CB4D9D" w:rsidRDefault="007D7BE6" w:rsidP="007D7B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Cs w:val="0"/>
          <w:sz w:val="36"/>
          <w:szCs w:val="36"/>
          <w:lang w:val="uk-UA"/>
        </w:rPr>
      </w:pPr>
    </w:p>
    <w:p w:rsidR="003A54F0" w:rsidRPr="00CB4D9D" w:rsidRDefault="003A54F0" w:rsidP="007D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i w:val="0"/>
          <w:iCs w:val="0"/>
          <w:sz w:val="36"/>
          <w:szCs w:val="36"/>
        </w:rPr>
      </w:pPr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1.</w:t>
      </w:r>
      <w:r w:rsidR="007D7BE6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1.</w:t>
      </w:r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Не </w:t>
      </w:r>
      <w:proofErr w:type="spellStart"/>
      <w:proofErr w:type="gram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</w:t>
      </w:r>
      <w:proofErr w:type="gram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ізніше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ніж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 6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місяців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до початку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прийому</w:t>
      </w:r>
      <w:proofErr w:type="spellEnd"/>
      <w:r w:rsidR="007D7BE6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заяв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про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зарахування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в 1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клас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мають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оприлюднити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на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своєму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сайті</w:t>
      </w:r>
      <w:proofErr w:type="spellEnd"/>
      <w:r w:rsidR="007D7BE6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рішення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про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закріплення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території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обслуговування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</w:t>
      </w:r>
      <w:r w:rsidR="007D7BE6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закладами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освіти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(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певні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вулиці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й </w:t>
      </w:r>
      <w:proofErr w:type="spellStart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будинки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).</w:t>
      </w:r>
    </w:p>
    <w:p w:rsidR="003A54F0" w:rsidRPr="00CB4D9D" w:rsidRDefault="007D7BE6" w:rsidP="00CB4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i w:val="0"/>
          <w:iCs w:val="0"/>
          <w:sz w:val="36"/>
          <w:szCs w:val="36"/>
        </w:rPr>
      </w:pPr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1.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2. Не </w:t>
      </w:r>
      <w:proofErr w:type="spellStart"/>
      <w:proofErr w:type="gram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</w:t>
      </w:r>
      <w:proofErr w:type="gram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ізніше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ніж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місяць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до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дати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початку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приймання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заяв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та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документів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до 1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класу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місцева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влада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визначає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цю</w:t>
      </w:r>
      <w:proofErr w:type="spellEnd"/>
      <w:r w:rsidR="00CB4D9D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дату та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повідомляє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про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це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на сайтах органу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управління</w:t>
      </w:r>
      <w:proofErr w:type="spellEnd"/>
      <w:r w:rsidR="00CB4D9D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освітою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.</w:t>
      </w:r>
    </w:p>
    <w:p w:rsidR="00CB4D9D" w:rsidRPr="00CB4D9D" w:rsidRDefault="00CB4D9D" w:rsidP="007D7B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</w:pPr>
    </w:p>
    <w:p w:rsidR="003A54F0" w:rsidRPr="00CB4D9D" w:rsidRDefault="00CB4D9D" w:rsidP="00CB4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i w:val="0"/>
          <w:iCs w:val="0"/>
          <w:sz w:val="36"/>
          <w:szCs w:val="36"/>
        </w:rPr>
      </w:pPr>
      <w:r w:rsidRPr="00CB4D9D">
        <w:rPr>
          <w:rFonts w:ascii="TimesNewRomanPSMT" w:hAnsi="TimesNewRomanPSMT" w:cs="TimesNewRomanPSMT"/>
          <w:b/>
          <w:iCs w:val="0"/>
          <w:sz w:val="36"/>
          <w:szCs w:val="36"/>
          <w:lang w:val="uk-UA"/>
        </w:rPr>
        <w:t>2</w:t>
      </w:r>
      <w:r w:rsidR="003A54F0" w:rsidRPr="00CB4D9D">
        <w:rPr>
          <w:rFonts w:ascii="TimesNewRomanPSMT" w:hAnsi="TimesNewRomanPSMT" w:cs="TimesNewRomanPSMT"/>
          <w:b/>
          <w:iCs w:val="0"/>
          <w:sz w:val="36"/>
          <w:szCs w:val="36"/>
        </w:rPr>
        <w:t>.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Заклад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освіти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також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не </w:t>
      </w:r>
      <w:proofErr w:type="spellStart"/>
      <w:proofErr w:type="gram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</w:t>
      </w:r>
      <w:proofErr w:type="gram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ізніше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ніж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місяць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до початку</w:t>
      </w:r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приймання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заяв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повідомляє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про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це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та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оприлюднює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розклад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своєму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сайті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та /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або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інформаційних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стендах.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Також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обов'язково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має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бути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оприлюднена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інформація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про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закріплену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 закладом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територію</w:t>
      </w:r>
      <w:proofErr w:type="spellEnd"/>
      <w:r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обслуговування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й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максимальну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кількість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дітей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,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яких</w:t>
      </w:r>
      <w:proofErr w:type="spellEnd"/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школа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може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зарахувати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,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кількість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учні</w:t>
      </w:r>
      <w:proofErr w:type="gram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в</w:t>
      </w:r>
      <w:proofErr w:type="spellEnd"/>
      <w:proofErr w:type="gram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у кожному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класі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.</w:t>
      </w:r>
    </w:p>
    <w:p w:rsidR="00CB4D9D" w:rsidRPr="00CB4D9D" w:rsidRDefault="00CB4D9D" w:rsidP="007D7B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</w:pPr>
    </w:p>
    <w:p w:rsidR="003A54F0" w:rsidRPr="00CB4D9D" w:rsidRDefault="00CB4D9D" w:rsidP="00CB4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</w:pPr>
      <w:r>
        <w:rPr>
          <w:rFonts w:ascii="TimesNewRomanPSMT" w:hAnsi="TimesNewRomanPSMT" w:cs="TimesNewRomanPSMT"/>
          <w:b/>
          <w:iCs w:val="0"/>
          <w:sz w:val="36"/>
          <w:szCs w:val="36"/>
          <w:lang w:val="uk-UA"/>
        </w:rPr>
        <w:t>3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. Після початку прийому заяв бажано періодично</w:t>
      </w:r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повідомляти про кількість вільних місць, про кількість</w:t>
      </w:r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заяв, поданих на першочергове зарахування та вільні</w:t>
      </w:r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місця.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Якщо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школа не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має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сайту,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ця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інформація</w:t>
      </w:r>
      <w:proofErr w:type="spellEnd"/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оприлюднюється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на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вебсайті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органу, у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сфері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управління</w:t>
      </w:r>
      <w:proofErr w:type="spellEnd"/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якого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перебуває</w:t>
      </w:r>
      <w:proofErr w:type="spellEnd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 xml:space="preserve"> заклад </w:t>
      </w:r>
      <w:proofErr w:type="spellStart"/>
      <w:r w:rsidR="003A54F0" w:rsidRPr="00CB4D9D">
        <w:rPr>
          <w:rFonts w:ascii="TimesNewRomanPSMT" w:hAnsi="TimesNewRomanPSMT" w:cs="TimesNewRomanPSMT"/>
          <w:i w:val="0"/>
          <w:iCs w:val="0"/>
          <w:sz w:val="36"/>
          <w:szCs w:val="36"/>
        </w:rPr>
        <w:t>освіти</w:t>
      </w:r>
      <w:proofErr w:type="spellEnd"/>
      <w:r>
        <w:rPr>
          <w:rFonts w:ascii="TimesNewRomanPSMT" w:hAnsi="TimesNewRomanPSMT" w:cs="TimesNewRomanPSMT"/>
          <w:i w:val="0"/>
          <w:iCs w:val="0"/>
          <w:sz w:val="36"/>
          <w:szCs w:val="36"/>
          <w:lang w:val="uk-UA"/>
        </w:rPr>
        <w:t>.</w:t>
      </w:r>
    </w:p>
    <w:p w:rsidR="00D526A5" w:rsidRPr="00D526A5" w:rsidRDefault="00D526A5" w:rsidP="00D526A5">
      <w:pPr>
        <w:spacing w:after="300" w:line="456" w:lineRule="exact"/>
        <w:ind w:left="20"/>
        <w:jc w:val="center"/>
        <w:rPr>
          <w:rFonts w:ascii="Times New Roman" w:eastAsia="Times New Roman" w:hAnsi="Times New Roman" w:cs="Times New Roman"/>
          <w:i w:val="0"/>
          <w:iCs w:val="0"/>
          <w:sz w:val="40"/>
          <w:szCs w:val="40"/>
          <w:lang w:val="uk-UA" w:eastAsia="ru-RU"/>
        </w:rPr>
      </w:pPr>
      <w:r w:rsidRPr="00D526A5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uk-UA" w:eastAsia="uk-UA"/>
        </w:rPr>
        <w:lastRenderedPageBreak/>
        <w:t>Для зарахування до 1 класу потрібні такі документи, які потрібно подати до 31 травня :</w:t>
      </w:r>
    </w:p>
    <w:p w:rsidR="00D526A5" w:rsidRPr="008601BE" w:rsidRDefault="00D526A5" w:rsidP="00E107C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8601B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заява (подається особисто керівнику закладу освіти);</w:t>
      </w:r>
    </w:p>
    <w:p w:rsidR="00D526A5" w:rsidRPr="00D526A5" w:rsidRDefault="008601BE" w:rsidP="00E107C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-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паспорт або інший документ, який посвідчує особу заявника (одного з батьків, або осіб, які їх замінюють);</w:t>
      </w:r>
    </w:p>
    <w:p w:rsidR="00D526A5" w:rsidRPr="00D526A5" w:rsidRDefault="008601BE" w:rsidP="00E107C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-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копія та оригінал свідоцтва про народження дитини або документ, що посвідчує її особу;</w:t>
      </w:r>
    </w:p>
    <w:p w:rsidR="00D526A5" w:rsidRPr="00D526A5" w:rsidRDefault="008601BE" w:rsidP="00E107C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-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оригінал або копія медичної довідки за формою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  <w:t>№086-1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/о;</w:t>
      </w:r>
    </w:p>
    <w:p w:rsidR="00D526A5" w:rsidRDefault="008601BE" w:rsidP="00E107C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-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документ, який підтверджує місце проживання дитини або батьків (п.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  <w:t xml:space="preserve">8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Постанови Кабінету Міністрів України від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  <w:t xml:space="preserve">13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вересня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  <w:t xml:space="preserve">2017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р.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  <w:t xml:space="preserve">№684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"Про затвердження Порядку ведення обліку дітей дошкільного, шкільного віку та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pacing w:val="20"/>
          <w:sz w:val="30"/>
          <w:szCs w:val="30"/>
          <w:lang w:val="uk-UA" w:eastAsia="uk-UA"/>
        </w:rPr>
        <w:t>учнів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 '), якщо дитина претендує на зарахування в заклад, що обс</w:t>
      </w:r>
      <w:r w:rsidR="000D021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луговує її територію проживання.</w:t>
      </w:r>
    </w:p>
    <w:p w:rsidR="000D0213" w:rsidRPr="00D526A5" w:rsidRDefault="000D0213" w:rsidP="00E107C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uk-UA" w:eastAsia="ru-RU"/>
        </w:rPr>
      </w:pPr>
    </w:p>
    <w:p w:rsidR="00D526A5" w:rsidRPr="00D526A5" w:rsidRDefault="00D526A5" w:rsidP="000D0213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За наявності та за бажанням одного з батьків можна додавати оригінал або копію висновку інклюзивно-ресурсного центру про комплексну психолого-педагогічну оцінку розвитку дитини для ор</w:t>
      </w:r>
      <w:r w:rsidR="000D021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ганізації інклюзивного навчання.</w:t>
      </w:r>
    </w:p>
    <w:p w:rsidR="000D0213" w:rsidRPr="000D0213" w:rsidRDefault="000D0213" w:rsidP="000D0213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uk-UA" w:eastAsia="uk-UA"/>
        </w:rPr>
      </w:pPr>
    </w:p>
    <w:p w:rsidR="00D526A5" w:rsidRPr="00D526A5" w:rsidRDefault="00D526A5" w:rsidP="000D0213">
      <w:pPr>
        <w:spacing w:after="0" w:line="240" w:lineRule="auto"/>
        <w:ind w:left="20" w:right="-1" w:firstLine="547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Якими документами можна підтвердити місце проживання дитини</w:t>
      </w:r>
    </w:p>
    <w:p w:rsidR="00D526A5" w:rsidRPr="00D526A5" w:rsidRDefault="00D526A5" w:rsidP="00E107CF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Потрібен один із таких документів:</w:t>
      </w:r>
    </w:p>
    <w:p w:rsidR="00D526A5" w:rsidRPr="00D526A5" w:rsidRDefault="00D526A5" w:rsidP="00321269">
      <w:pPr>
        <w:spacing w:after="0" w:line="240" w:lineRule="auto"/>
        <w:ind w:left="320" w:right="-1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proofErr w:type="gramStart"/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• </w:t>
      </w: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паспорт громадянина України (тимчасове посвідчення</w:t>
      </w:r>
      <w:r w:rsidR="00321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 </w:t>
      </w: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громадянина України, посвідка на постійне проживання, посвідка на тимчасове проживання, посвідчення біженця, посвідчення особи, яка потребує додаткового захисту, посвідчення особи, якій надано тимчасовий захист, довідка про звернення за захистом в Україні) одного з батьків дитини чи законних представників;</w:t>
      </w:r>
      <w:proofErr w:type="gramEnd"/>
    </w:p>
    <w:p w:rsidR="00D526A5" w:rsidRPr="008601BE" w:rsidRDefault="00D526A5" w:rsidP="00E107CF">
      <w:pPr>
        <w:spacing w:after="0" w:line="240" w:lineRule="auto"/>
        <w:ind w:right="-1"/>
        <w:jc w:val="both"/>
        <w:rPr>
          <w:sz w:val="30"/>
          <w:szCs w:val="30"/>
          <w:lang w:val="uk-UA"/>
        </w:rPr>
      </w:pPr>
    </w:p>
    <w:p w:rsidR="00D526A5" w:rsidRPr="00D526A5" w:rsidRDefault="00321269" w:rsidP="00321269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•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довідка про реєстрацію місця проживання дитини або одного з її батьків чи законних представникі</w:t>
      </w:r>
      <w:proofErr w:type="gramStart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в</w:t>
      </w:r>
      <w:proofErr w:type="gramEnd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;</w:t>
      </w:r>
    </w:p>
    <w:p w:rsidR="00D526A5" w:rsidRPr="00D526A5" w:rsidRDefault="00321269" w:rsidP="00E107CF">
      <w:pPr>
        <w:spacing w:after="0" w:line="240" w:lineRule="auto"/>
        <w:ind w:left="700" w:right="-1" w:hanging="380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•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довідка про взяття на </w:t>
      </w:r>
      <w:proofErr w:type="gramStart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обл</w:t>
      </w:r>
      <w:proofErr w:type="gramEnd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ік внутрішньо переміщеної особи;</w:t>
      </w:r>
    </w:p>
    <w:p w:rsidR="00D526A5" w:rsidRPr="00D526A5" w:rsidRDefault="00321269" w:rsidP="00E107CF">
      <w:pPr>
        <w:spacing w:after="0" w:line="240" w:lineRule="auto"/>
        <w:ind w:left="700" w:right="-1" w:hanging="380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•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довідка про проходження служби у військовій частині;</w:t>
      </w:r>
    </w:p>
    <w:p w:rsidR="00D526A5" w:rsidRPr="00D526A5" w:rsidRDefault="00321269" w:rsidP="0032126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•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інший офіційний документ, що </w:t>
      </w:r>
      <w:proofErr w:type="gramStart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містить</w:t>
      </w:r>
      <w:proofErr w:type="gramEnd"/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 xml:space="preserve"> інформацію про місце проживання дитини та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/ </w:t>
      </w:r>
      <w:r w:rsidR="00D526A5" w:rsidRPr="00D526A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  <w:t>або одного з її батьків чи законних представників.</w:t>
      </w:r>
      <w:bookmarkStart w:id="0" w:name="_GoBack"/>
      <w:bookmarkEnd w:id="0"/>
    </w:p>
    <w:p w:rsidR="00321269" w:rsidRDefault="00321269" w:rsidP="00E107CF">
      <w:pPr>
        <w:spacing w:after="0" w:line="240" w:lineRule="auto"/>
        <w:ind w:right="-1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uk-UA" w:eastAsia="uk-UA"/>
        </w:rPr>
      </w:pPr>
    </w:p>
    <w:p w:rsidR="00D526A5" w:rsidRPr="00D526A5" w:rsidRDefault="00D526A5" w:rsidP="00E107C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 w:val="0"/>
          <w:sz w:val="30"/>
          <w:szCs w:val="30"/>
          <w:lang w:val="uk-UA" w:eastAsia="ru-RU"/>
        </w:rPr>
      </w:pPr>
      <w:r w:rsidRPr="00D526A5">
        <w:rPr>
          <w:rFonts w:ascii="Times New Roman" w:eastAsia="Times New Roman" w:hAnsi="Times New Roman" w:cs="Times New Roman"/>
          <w:b/>
          <w:iCs w:val="0"/>
          <w:sz w:val="30"/>
          <w:szCs w:val="30"/>
          <w:lang w:val="uk-UA" w:eastAsia="uk-UA"/>
        </w:rPr>
        <w:t>Усі ці документи мають відповідати певним формам.</w:t>
      </w:r>
    </w:p>
    <w:p w:rsidR="00D526A5" w:rsidRDefault="00D526A5" w:rsidP="00E107CF">
      <w:pPr>
        <w:spacing w:after="0" w:line="240" w:lineRule="auto"/>
        <w:ind w:right="-1"/>
        <w:rPr>
          <w:sz w:val="30"/>
          <w:szCs w:val="30"/>
          <w:lang w:val="uk-UA"/>
        </w:rPr>
      </w:pPr>
    </w:p>
    <w:p w:rsidR="00321269" w:rsidRPr="008601BE" w:rsidRDefault="00321269" w:rsidP="00E107CF">
      <w:pPr>
        <w:spacing w:after="0" w:line="240" w:lineRule="auto"/>
        <w:ind w:right="-1"/>
        <w:rPr>
          <w:sz w:val="30"/>
          <w:szCs w:val="30"/>
          <w:lang w:val="uk-UA"/>
        </w:rPr>
      </w:pPr>
    </w:p>
    <w:sectPr w:rsidR="00321269" w:rsidRPr="0086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D8"/>
    <w:multiLevelType w:val="hybridMultilevel"/>
    <w:tmpl w:val="53DC857C"/>
    <w:lvl w:ilvl="0" w:tplc="49B8990E">
      <w:start w:val="3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sz w:val="29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F0"/>
    <w:rsid w:val="000D0213"/>
    <w:rsid w:val="00321269"/>
    <w:rsid w:val="003302C2"/>
    <w:rsid w:val="003A54F0"/>
    <w:rsid w:val="00417049"/>
    <w:rsid w:val="007D7BE6"/>
    <w:rsid w:val="008601BE"/>
    <w:rsid w:val="00CB4D9D"/>
    <w:rsid w:val="00D526A5"/>
    <w:rsid w:val="00E1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704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4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4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4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4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4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4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49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49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04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41704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41704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41704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41704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704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04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41704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1704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704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17049"/>
    <w:rPr>
      <w:b/>
      <w:bCs/>
      <w:spacing w:val="0"/>
    </w:rPr>
  </w:style>
  <w:style w:type="character" w:styleId="a9">
    <w:name w:val="Emphasis"/>
    <w:uiPriority w:val="20"/>
    <w:qFormat/>
    <w:rsid w:val="0041704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170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049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41704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704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41704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41704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41704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41704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41704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41704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70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704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4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4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4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4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4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4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49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49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04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4170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41704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41704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41704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41704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704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04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41704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1704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704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17049"/>
    <w:rPr>
      <w:b/>
      <w:bCs/>
      <w:spacing w:val="0"/>
    </w:rPr>
  </w:style>
  <w:style w:type="character" w:styleId="a9">
    <w:name w:val="Emphasis"/>
    <w:uiPriority w:val="20"/>
    <w:qFormat/>
    <w:rsid w:val="0041704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170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049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41704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704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41704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41704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41704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41704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41704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41704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70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2587</Characters>
  <Application>Microsoft Office Word</Application>
  <DocSecurity>0</DocSecurity>
  <Lines>21</Lines>
  <Paragraphs>6</Paragraphs>
  <ScaleCrop>false</ScaleCrop>
  <Company>Home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dcterms:created xsi:type="dcterms:W3CDTF">2023-02-27T10:47:00Z</dcterms:created>
  <dcterms:modified xsi:type="dcterms:W3CDTF">2023-02-27T11:05:00Z</dcterms:modified>
</cp:coreProperties>
</file>